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D52C26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jc w:val="center"/>
        <w:rPr>
          <w:rFonts w:ascii="思源黑体 CN Normal" w:eastAsia="思源黑体 CN Normal" w:hAnsi="思源黑体 CN Normal" w:cs="Arial"/>
          <w:b/>
          <w:bCs/>
          <w:color w:val="333333"/>
          <w:sz w:val="36"/>
          <w:szCs w:val="36"/>
        </w:rPr>
      </w:pPr>
      <w:r w:rsidRPr="00E4335C">
        <w:rPr>
          <w:rFonts w:ascii="思源黑体 CN Normal" w:eastAsia="思源黑体 CN Normal" w:hAnsi="思源黑体 CN Normal" w:cs="Arial"/>
          <w:b/>
          <w:bCs/>
          <w:color w:val="333333"/>
          <w:sz w:val="36"/>
          <w:szCs w:val="36"/>
        </w:rPr>
        <w:t>食堂供货协议书模板(标准版)</w:t>
      </w:r>
    </w:p>
    <w:p w14:paraId="750B6446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备注:本协议书适用于约定双方经过谈判、协商而共同承认、共同遵守的责任与义务，同时阐述确定的时间内达成约定的承诺结果。文档可直接下载或修改，使用时请详细阅读内容。</w:t>
      </w:r>
    </w:p>
    <w:p w14:paraId="5112D3A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甲方：______食堂</w:t>
      </w:r>
    </w:p>
    <w:p w14:paraId="5A4EA22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乙方：______（猪肉供货商）</w:t>
      </w:r>
    </w:p>
    <w:p w14:paraId="15B0A9D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甲方因学生食堂需要，委托乙方负责为甲方食堂提供猪肉，双方本着诚信、负责的原则，经协商达成如下协议。</w:t>
      </w:r>
    </w:p>
    <w:p w14:paraId="35712D05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一、乙方责任、义务</w:t>
      </w:r>
    </w:p>
    <w:p w14:paraId="51D8F953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1、乙方所售食堂猪肉，要确保质量、安全，不得掺病死猪肉，不得售营养、卫生不达标食品。</w:t>
      </w:r>
    </w:p>
    <w:p w14:paraId="0BE1BD3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2、肉内等相关副食品必须提供有效检测证明，要杜绝病死猪肉进入校园。</w:t>
      </w:r>
    </w:p>
    <w:p w14:paraId="6E23EB0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3、乙方要确保按时送货，所送猪肉要对质量、卫生、安全负责。同时因质量问题包退、包换。</w:t>
      </w:r>
    </w:p>
    <w:p w14:paraId="72FD1AED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4、因乙方所送材料质量问题，造成相关部门处罚，由乙方承担。</w:t>
      </w:r>
    </w:p>
    <w:p w14:paraId="72FEE1C4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5、乙方所送食堂材料，价格合理，须得到甲方认可。</w:t>
      </w:r>
    </w:p>
    <w:p w14:paraId="37281D2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二、甲方责任、义务</w:t>
      </w:r>
    </w:p>
    <w:p w14:paraId="25A3D68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1、甲方委托乙方采购后，在此期间甲方不得私下采购，由此产生的后果由甲方负责。</w:t>
      </w:r>
    </w:p>
    <w:p w14:paraId="1969ED7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lastRenderedPageBreak/>
        <w:t>2、食品原料送到后，甲方负责验收其数量、质量。</w:t>
      </w:r>
    </w:p>
    <w:p w14:paraId="0FC86BD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3、验收后因甲方保管不善，造成原料变质、过期等责任由甲方负责。</w:t>
      </w:r>
    </w:p>
    <w:p w14:paraId="16DED18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4、甲方定期（一般为每次结算）与乙方结算，结算方式以现金支付。</w:t>
      </w:r>
    </w:p>
    <w:p w14:paraId="7D1821F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三、其它</w:t>
      </w:r>
    </w:p>
    <w:p w14:paraId="21DD0F34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此协议自XX年9月6日至自XX年6月25日终止。本协议一式两份，甲乙双方各执一份。</w:t>
      </w:r>
    </w:p>
    <w:p w14:paraId="389CF02B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甲方代表签字：乙方代表签字：</w:t>
      </w:r>
    </w:p>
    <w:p w14:paraId="77B676E3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XX年9月6日_____年___月___日</w:t>
      </w:r>
    </w:p>
    <w:p w14:paraId="2DFBD76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甲方：______学校饮食中心</w:t>
      </w:r>
    </w:p>
    <w:p w14:paraId="31845F45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代表：</w:t>
      </w:r>
    </w:p>
    <w:p w14:paraId="3E47986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地址：</w:t>
      </w:r>
    </w:p>
    <w:p w14:paraId="5BAEAC6A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乙方：</w:t>
      </w:r>
    </w:p>
    <w:p w14:paraId="5719482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代表：</w:t>
      </w:r>
    </w:p>
    <w:p w14:paraId="7FF204B6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地址：</w:t>
      </w:r>
    </w:p>
    <w:p w14:paraId="6D5AA196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电话：</w:t>
      </w:r>
    </w:p>
    <w:p w14:paraId="48F5F66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本着诚实守信、公平交易原则，经双方友好协商，甲方与乙方就宜昌外国语学校食堂原材料采购签署以下协议：</w:t>
      </w:r>
    </w:p>
    <w:p w14:paraId="1EFB5BB0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一、合作关系</w:t>
      </w:r>
    </w:p>
    <w:p w14:paraId="2BF9293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lastRenderedPageBreak/>
        <w:t>甲、乙双方自协议签订之日起形成供需合作伙伴关系；</w:t>
      </w:r>
    </w:p>
    <w:p w14:paraId="10AFA26A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1、乙方所供应产品必须符合卫生要求和产品质量标准，如出现产品卫生质量问题，乙方需无条件退货或换货；乙方还须提供卫生许可证书(食品流通许可证)、营业执照及同批产品合格证(检疫证明)复印件并签字；</w:t>
      </w:r>
    </w:p>
    <w:p w14:paraId="3CF67827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2、甲方按乙方所需产品规格、数量及时送达乙方，响应时间不超过12小时；</w:t>
      </w:r>
    </w:p>
    <w:p w14:paraId="566C3A1F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3、甲方在协议期间不得向其他供货商采购协议产品(商品)；</w:t>
      </w:r>
    </w:p>
    <w:p w14:paraId="10FE9BD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二、供应品种及价格</w:t>
      </w:r>
    </w:p>
    <w:p w14:paraId="12AC71A0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乙方应向甲方提供安全、卫生、优质、价廉的产品。</w:t>
      </w:r>
    </w:p>
    <w:p w14:paraId="7C8FD2A6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1、乙方供应产品名称：</w:t>
      </w:r>
    </w:p>
    <w:p w14:paraId="34912E1B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乙方供应产品规格：</w:t>
      </w:r>
    </w:p>
    <w:p w14:paraId="5B61D941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2、乙方供应产品价格应不高于市场批发价（价格表见附件一），供应价格随市场行情变化而变化，如乙方需调整产品价格，应及时通知甲方，双方协商后按调整之日起的执行新价格。</w:t>
      </w:r>
    </w:p>
    <w:p w14:paraId="53D873DF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三、货款结算方式</w:t>
      </w:r>
    </w:p>
    <w:p w14:paraId="31E20303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甲、乙双方根据实际情况，在供货产品验收及使用合格后采用按月结算，每月的前10个工作日内结清上月发生的交易费用，结算方式为现金支票。本协议结束之日，甲方应结清所欠乙方</w:t>
      </w:r>
      <w:proofErr w:type="gramStart"/>
      <w:r w:rsidRPr="00E4335C">
        <w:rPr>
          <w:rFonts w:ascii="思源黑体 CN Normal" w:eastAsia="思源黑体 CN Normal" w:hAnsi="思源黑体 CN Normal" w:cs="Arial"/>
          <w:color w:val="333333"/>
        </w:rPr>
        <w:t>方</w:t>
      </w:r>
      <w:proofErr w:type="gramEnd"/>
      <w:r w:rsidRPr="00E4335C">
        <w:rPr>
          <w:rFonts w:ascii="思源黑体 CN Normal" w:eastAsia="思源黑体 CN Normal" w:hAnsi="思源黑体 CN Normal" w:cs="Arial"/>
          <w:color w:val="333333"/>
        </w:rPr>
        <w:t>所有货款。</w:t>
      </w:r>
    </w:p>
    <w:p w14:paraId="469A4B21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四、违约责任</w:t>
      </w:r>
    </w:p>
    <w:p w14:paraId="2840FDF1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lastRenderedPageBreak/>
        <w:t>乙方应该为宜昌外国语学校食堂提供安全、卫生、优质、价廉的产品，确实履行自己的承诺（</w:t>
      </w:r>
      <w:proofErr w:type="gramStart"/>
      <w:r w:rsidRPr="00E4335C">
        <w:rPr>
          <w:rFonts w:ascii="思源黑体 CN Normal" w:eastAsia="思源黑体 CN Normal" w:hAnsi="思源黑体 CN Normal" w:cs="Arial"/>
          <w:color w:val="333333"/>
        </w:rPr>
        <w:t>承诺书见附件</w:t>
      </w:r>
      <w:proofErr w:type="gramEnd"/>
      <w:r w:rsidRPr="00E4335C">
        <w:rPr>
          <w:rFonts w:ascii="思源黑体 CN Normal" w:eastAsia="思源黑体 CN Normal" w:hAnsi="思源黑体 CN Normal" w:cs="Arial"/>
          <w:color w:val="333333"/>
        </w:rPr>
        <w:t>二），如出现违约现象，乙方应承担相应的责任。</w:t>
      </w:r>
    </w:p>
    <w:p w14:paraId="605ACEE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1、乙方在签订协议之日向甲方质量保证金元。协议结束之日，乙方如无违约责任，甲方应返还质量保证金。</w:t>
      </w:r>
    </w:p>
    <w:p w14:paraId="16C16C23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2、乙方如违反以下规定，甲方根据具体情况有权在乙方质量保证金中扣除500---XX元的违约金。</w:t>
      </w:r>
    </w:p>
    <w:p w14:paraId="155E2EDE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（1）乙方向甲方提供腐烂变质产品或者“三无”产品；</w:t>
      </w:r>
    </w:p>
    <w:p w14:paraId="15FF1253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（2）乙方向甲方提供质量低下或者过期产品，不能及时退货或者换货；</w:t>
      </w:r>
    </w:p>
    <w:p w14:paraId="756EBE7C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（3）不经双方协商，乙方向甲方提供不合</w:t>
      </w:r>
      <w:proofErr w:type="gramStart"/>
      <w:r w:rsidRPr="00E4335C">
        <w:rPr>
          <w:rFonts w:ascii="思源黑体 CN Normal" w:eastAsia="思源黑体 CN Normal" w:hAnsi="思源黑体 CN Normal" w:cs="Arial"/>
          <w:color w:val="333333"/>
        </w:rPr>
        <w:t>符协议</w:t>
      </w:r>
      <w:proofErr w:type="gramEnd"/>
      <w:r w:rsidRPr="00E4335C">
        <w:rPr>
          <w:rFonts w:ascii="思源黑体 CN Normal" w:eastAsia="思源黑体 CN Normal" w:hAnsi="思源黑体 CN Normal" w:cs="Arial"/>
          <w:color w:val="333333"/>
        </w:rPr>
        <w:t>产品规格的产品；</w:t>
      </w:r>
    </w:p>
    <w:p w14:paraId="348E8E10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（4）乙方在市场行情降价的情况下，不及时通知甲方调整产品价格；</w:t>
      </w:r>
    </w:p>
    <w:p w14:paraId="5BECCEC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（5）乙方提供产品数量不足，不能及时补偿；</w:t>
      </w:r>
    </w:p>
    <w:p w14:paraId="26C4C53D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（6）乙方不能及时向甲方提供产品的检验合格证；</w:t>
      </w:r>
    </w:p>
    <w:p w14:paraId="65CF8A0D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3、乙方提供的产品如果出现质量问题，严重影响到甲方的正常工作秩序，甲方有权将质量保证金扣完，并立即解除合作协议。</w:t>
      </w:r>
    </w:p>
    <w:p w14:paraId="65F00D35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五、协议期限</w:t>
      </w:r>
    </w:p>
    <w:p w14:paraId="45378717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本合作协议期限自_____年___月___日至_____年___月___日止有效，有效期届满，双方本着真诚合作的态度及重新协商的前提下，在本协议结束前，再签订新协议书。</w:t>
      </w:r>
    </w:p>
    <w:p w14:paraId="7E465937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lastRenderedPageBreak/>
        <w:t>六、其它</w:t>
      </w:r>
    </w:p>
    <w:p w14:paraId="6BD98757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本协议一式两份，甲、乙双方各执一份备查，如有未尽事宜，协商解决。</w:t>
      </w:r>
    </w:p>
    <w:p w14:paraId="132A184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甲方(盖章)：乙方(盖章)：</w:t>
      </w:r>
    </w:p>
    <w:p w14:paraId="7C611AA2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代表人签章：代表人签章：</w:t>
      </w:r>
    </w:p>
    <w:p w14:paraId="3447B828" w14:textId="77777777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ind w:firstLine="480"/>
        <w:rPr>
          <w:rFonts w:ascii="思源黑体 CN Normal" w:eastAsia="思源黑体 CN Normal" w:hAnsi="思源黑体 CN Normal" w:cs="Arial"/>
          <w:color w:val="333333"/>
        </w:rPr>
      </w:pPr>
      <w:r w:rsidRPr="00E4335C">
        <w:rPr>
          <w:rFonts w:ascii="思源黑体 CN Normal" w:eastAsia="思源黑体 CN Normal" w:hAnsi="思源黑体 CN Normal" w:cs="Arial"/>
          <w:color w:val="333333"/>
        </w:rPr>
        <w:t>_____年___月___日_____年___月___日</w:t>
      </w:r>
    </w:p>
    <w:p w14:paraId="40A288C4" w14:textId="70E9B75C" w:rsidR="00764480" w:rsidRPr="00E4335C" w:rsidRDefault="00764480" w:rsidP="00764480">
      <w:pPr>
        <w:pStyle w:val="a3"/>
        <w:shd w:val="clear" w:color="auto" w:fill="FFFFFF"/>
        <w:spacing w:before="0" w:beforeAutospacing="0" w:after="150" w:afterAutospacing="0"/>
        <w:rPr>
          <w:rFonts w:ascii="思源黑体 CN Normal" w:eastAsia="思源黑体 CN Normal" w:hAnsi="思源黑体 CN Normal" w:cs="Arial"/>
          <w:color w:val="333333"/>
        </w:rPr>
      </w:pPr>
    </w:p>
    <w:p w14:paraId="453E9AE4" w14:textId="77777777" w:rsidR="00B23969" w:rsidRPr="00E4335C" w:rsidRDefault="00B23969">
      <w:pPr>
        <w:rPr>
          <w:rFonts w:ascii="思源黑体 CN Normal" w:eastAsia="思源黑体 CN Normal" w:hAnsi="思源黑体 CN Normal"/>
          <w:sz w:val="24"/>
          <w:szCs w:val="24"/>
        </w:rPr>
      </w:pPr>
    </w:p>
    <w:sectPr w:rsidR="00B23969" w:rsidRPr="00E43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思源黑体 CN Normal">
    <w:panose1 w:val="020B0400000000000000"/>
    <w:charset w:val="86"/>
    <w:family w:val="swiss"/>
    <w:notTrueType/>
    <w:pitch w:val="variable"/>
    <w:sig w:usb0="20000207" w:usb1="2ADF3C10" w:usb2="00000016" w:usb3="00000000" w:csb0="0006010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1F5"/>
    <w:rsid w:val="00764480"/>
    <w:rsid w:val="00B23969"/>
    <w:rsid w:val="00C871F5"/>
    <w:rsid w:val="00E4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0A163"/>
  <w15:chartTrackingRefBased/>
  <w15:docId w15:val="{65AF87B1-C43C-4E6F-ADA7-7DA64FAC5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44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84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 水</dc:creator>
  <cp:keywords/>
  <dc:description/>
  <cp:lastModifiedBy>清 水</cp:lastModifiedBy>
  <cp:revision>3</cp:revision>
  <dcterms:created xsi:type="dcterms:W3CDTF">2020-07-21T07:04:00Z</dcterms:created>
  <dcterms:modified xsi:type="dcterms:W3CDTF">2020-07-21T07:07:00Z</dcterms:modified>
</cp:coreProperties>
</file>